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060C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208А2</w:t>
            </w:r>
          </w:p>
        </w:tc>
      </w:tr>
      <w:tr w:rsidR="00DF333B" w:rsidRPr="001E08D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3636A0" w:rsidRDefault="00DE3EBD" w:rsidP="003636A0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bookmarkStart w:id="0" w:name="_GoBack"/>
            <w:r w:rsidRPr="003636A0">
              <w:rPr>
                <w:rFonts w:ascii="Tahoma" w:hAnsi="Tahoma" w:cs="Tahoma"/>
                <w:b/>
                <w:color w:val="000000"/>
              </w:rPr>
              <w:t>2042472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EE0F10">
        <w:rPr>
          <w:b/>
          <w:sz w:val="28"/>
          <w:szCs w:val="28"/>
        </w:rPr>
        <w:t>(</w:t>
      </w:r>
      <w:r w:rsidR="00DE3EBD" w:rsidRPr="00DE3EBD">
        <w:rPr>
          <w:b/>
          <w:sz w:val="28"/>
          <w:szCs w:val="28"/>
        </w:rPr>
        <w:t>Масло трансформаторное ГК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:rsidTr="003636A0">
        <w:tc>
          <w:tcPr>
            <w:tcW w:w="6946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DF2528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50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С,%,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DF2528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DF2528" w:rsidRPr="00DE3EBD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DF2528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DF2528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DF2528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для импортн</w:t>
      </w:r>
      <w:r w:rsidR="004E144D" w:rsidRPr="00044AD9">
        <w:rPr>
          <w:sz w:val="24"/>
          <w:szCs w:val="24"/>
        </w:rPr>
        <w:t>ых</w:t>
      </w:r>
      <w:r w:rsidR="007602FD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lastRenderedPageBreak/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97A" w:rsidRDefault="000A397A">
      <w:r>
        <w:separator/>
      </w:r>
    </w:p>
  </w:endnote>
  <w:endnote w:type="continuationSeparator" w:id="0">
    <w:p w:rsidR="000A397A" w:rsidRDefault="000A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97A" w:rsidRDefault="000A397A">
      <w:r>
        <w:separator/>
      </w:r>
    </w:p>
  </w:footnote>
  <w:footnote w:type="continuationSeparator" w:id="0">
    <w:p w:rsidR="000A397A" w:rsidRDefault="000A3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20890D-DA72-485C-8CA3-975A0F21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9503C-D9F5-4D16-AA25-2258E92B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2014-07-10T12:05:00Z</cp:lastPrinted>
  <dcterms:created xsi:type="dcterms:W3CDTF">2014-07-11T09:36:00Z</dcterms:created>
  <dcterms:modified xsi:type="dcterms:W3CDTF">2014-07-11T10:29:00Z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